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BEA37" w14:textId="77777777" w:rsidR="00FF12C0" w:rsidRDefault="00A348D7" w:rsidP="00FF12C0">
      <w:pPr>
        <w:tabs>
          <w:tab w:val="left" w:pos="993"/>
          <w:tab w:val="left" w:pos="2100"/>
        </w:tabs>
        <w:jc w:val="right"/>
        <w:rPr>
          <w:rFonts w:ascii="Calibri" w:eastAsia="MS Mincho" w:hAnsi="Calibri" w:cs="Calibri"/>
          <w:b/>
          <w:sz w:val="22"/>
          <w:szCs w:val="22"/>
          <w:lang w:eastAsia="ja-JP"/>
        </w:rPr>
      </w:pPr>
      <w:bookmarkStart w:id="0" w:name="_GoBack"/>
      <w:bookmarkEnd w:id="0"/>
      <w:r w:rsidRPr="00A348D7">
        <w:br/>
      </w:r>
    </w:p>
    <w:p w14:paraId="36E6A99E" w14:textId="77777777" w:rsidR="00FF12C0" w:rsidRDefault="00FF12C0" w:rsidP="00FF12C0">
      <w:pPr>
        <w:jc w:val="center"/>
        <w:rPr>
          <w:rFonts w:ascii="Calibri" w:eastAsia="MS Mincho" w:hAnsi="Calibri" w:cs="Calibri"/>
          <w:b/>
          <w:lang w:eastAsia="ja-JP"/>
        </w:rPr>
      </w:pPr>
    </w:p>
    <w:p w14:paraId="026FF536" w14:textId="77777777" w:rsidR="00FF12C0" w:rsidRDefault="00FF12C0" w:rsidP="00FF12C0">
      <w:pPr>
        <w:jc w:val="center"/>
        <w:rPr>
          <w:rFonts w:ascii="Calibri" w:eastAsia="MS Mincho" w:hAnsi="Calibri" w:cs="Calibri"/>
          <w:b/>
          <w:lang w:eastAsia="ja-JP"/>
        </w:rPr>
      </w:pPr>
      <w:r>
        <w:rPr>
          <w:rFonts w:ascii="Calibri" w:eastAsia="MS Mincho" w:hAnsi="Calibri" w:cs="Calibri"/>
          <w:b/>
          <w:lang w:eastAsia="ja-JP"/>
        </w:rPr>
        <w:t xml:space="preserve">TABLA No. 1 </w:t>
      </w:r>
      <w:r w:rsidRPr="00D3697D">
        <w:rPr>
          <w:rFonts w:ascii="Calibri" w:eastAsia="MS Mincho" w:hAnsi="Calibri" w:cs="Calibri"/>
          <w:b/>
          <w:lang w:eastAsia="ja-JP"/>
        </w:rPr>
        <w:t>RENGLÓN 0</w:t>
      </w:r>
      <w:r>
        <w:rPr>
          <w:rFonts w:ascii="Calibri" w:eastAsia="MS Mincho" w:hAnsi="Calibri" w:cs="Calibri"/>
          <w:b/>
          <w:lang w:eastAsia="ja-JP"/>
        </w:rPr>
        <w:t>31</w:t>
      </w:r>
      <w:r w:rsidRPr="00D3697D">
        <w:rPr>
          <w:rFonts w:ascii="Calibri" w:eastAsia="MS Mincho" w:hAnsi="Calibri" w:cs="Calibri"/>
          <w:b/>
          <w:lang w:eastAsia="ja-JP"/>
        </w:rPr>
        <w:t xml:space="preserve"> PERÍODO FISCAL 2020-2021</w:t>
      </w:r>
    </w:p>
    <w:p w14:paraId="1C1ECB6C" w14:textId="77777777" w:rsidR="00FF12C0" w:rsidRDefault="00FF12C0" w:rsidP="00FF12C0">
      <w:pPr>
        <w:jc w:val="center"/>
        <w:rPr>
          <w:rFonts w:ascii="Calibri" w:eastAsia="MS Mincho" w:hAnsi="Calibri" w:cs="Calibri"/>
          <w:b/>
          <w:lang w:eastAsia="ja-JP"/>
        </w:rPr>
      </w:pPr>
    </w:p>
    <w:p w14:paraId="646EA78E" w14:textId="77777777" w:rsidR="00FF12C0" w:rsidRDefault="00FF12C0" w:rsidP="00FF12C0">
      <w:pPr>
        <w:jc w:val="center"/>
        <w:rPr>
          <w:rFonts w:ascii="Calibri" w:eastAsia="MS Mincho" w:hAnsi="Calibri" w:cs="Calibri"/>
          <w:b/>
          <w:lang w:eastAsia="ja-JP"/>
        </w:rPr>
      </w:pPr>
      <w:r w:rsidRPr="00F24FCE">
        <w:rPr>
          <w:noProof/>
          <w:lang w:eastAsia="es-GT"/>
        </w:rPr>
        <w:drawing>
          <wp:inline distT="0" distB="0" distL="0" distR="0" wp14:anchorId="6C4C0AAB" wp14:editId="3C4237FC">
            <wp:extent cx="2862444" cy="3245869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84" cy="3247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EE1B5" w14:textId="77777777" w:rsidR="00FF12C0" w:rsidRDefault="00FF12C0" w:rsidP="00FF12C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 xml:space="preserve">Tabla </w:t>
      </w:r>
      <w:r w:rsidRPr="00CF33C0">
        <w:rPr>
          <w:rFonts w:eastAsia="MS Mincho" w:cstheme="minorHAnsi"/>
          <w:sz w:val="16"/>
          <w:szCs w:val="16"/>
          <w:lang w:eastAsia="ja-JP"/>
        </w:rPr>
        <w:t>No. 1 Fuente</w:t>
      </w:r>
      <w:r>
        <w:rPr>
          <w:rFonts w:eastAsia="MS Mincho" w:cstheme="minorHAnsi"/>
          <w:sz w:val="16"/>
          <w:szCs w:val="16"/>
          <w:lang w:eastAsia="ja-JP"/>
        </w:rPr>
        <w:t xml:space="preserve"> 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Gub. 320-2011 </w:t>
      </w:r>
    </w:p>
    <w:p w14:paraId="2FC59E8B" w14:textId="77777777" w:rsidR="00FF12C0" w:rsidRPr="00CF33C0" w:rsidRDefault="00FF12C0" w:rsidP="00FF12C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Gráfica elaborada UDRI 2021</w:t>
      </w:r>
    </w:p>
    <w:p w14:paraId="4B600067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3CFC5B51" w14:textId="212C1E98" w:rsidR="00FF12C0" w:rsidRDefault="00FF12C0" w:rsidP="00FF12C0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>
        <w:rPr>
          <w:rFonts w:ascii="Calibri" w:eastAsia="MS Mincho" w:hAnsi="Calibri" w:cs="Calibri"/>
          <w:b/>
          <w:sz w:val="22"/>
          <w:szCs w:val="22"/>
          <w:lang w:eastAsia="ja-JP"/>
        </w:rPr>
        <w:t>GRÁ</w:t>
      </w:r>
      <w:r w:rsidRPr="00CF33C0">
        <w:rPr>
          <w:rFonts w:ascii="Calibri" w:eastAsia="MS Mincho" w:hAnsi="Calibri" w:cs="Calibri"/>
          <w:b/>
          <w:sz w:val="22"/>
          <w:szCs w:val="22"/>
          <w:lang w:eastAsia="ja-JP"/>
        </w:rPr>
        <w:t>FICA No. 1</w:t>
      </w:r>
      <w:r>
        <w:rPr>
          <w:rFonts w:ascii="Calibri" w:eastAsia="MS Mincho" w:hAnsi="Calibri" w:cs="Calibri"/>
          <w:b/>
          <w:sz w:val="22"/>
          <w:szCs w:val="22"/>
          <w:lang w:eastAsia="ja-JP"/>
        </w:rPr>
        <w:t xml:space="preserve"> </w:t>
      </w:r>
      <w:r w:rsidRPr="00D3697D">
        <w:rPr>
          <w:rFonts w:ascii="Calibri" w:eastAsia="MS Mincho" w:hAnsi="Calibri" w:cs="Calibri"/>
          <w:b/>
          <w:sz w:val="22"/>
          <w:szCs w:val="22"/>
          <w:lang w:eastAsia="ja-JP"/>
        </w:rPr>
        <w:t>RENGLÓN 0</w:t>
      </w:r>
      <w:r>
        <w:rPr>
          <w:rFonts w:ascii="Calibri" w:eastAsia="MS Mincho" w:hAnsi="Calibri" w:cs="Calibri"/>
          <w:b/>
          <w:sz w:val="22"/>
          <w:szCs w:val="22"/>
          <w:lang w:eastAsia="ja-JP"/>
        </w:rPr>
        <w:t>31</w:t>
      </w:r>
      <w:r w:rsidRPr="00D3697D">
        <w:rPr>
          <w:rFonts w:ascii="Calibri" w:eastAsia="MS Mincho" w:hAnsi="Calibri" w:cs="Calibri"/>
          <w:b/>
          <w:sz w:val="22"/>
          <w:szCs w:val="22"/>
          <w:lang w:eastAsia="ja-JP"/>
        </w:rPr>
        <w:t xml:space="preserve"> PERÍODO FISCAL 2020-2021</w:t>
      </w:r>
    </w:p>
    <w:p w14:paraId="3847FB7B" w14:textId="77777777" w:rsidR="00FF12C0" w:rsidRDefault="00FF12C0" w:rsidP="00FF12C0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eastAsia="es-GT"/>
        </w:rPr>
        <w:drawing>
          <wp:inline distT="0" distB="0" distL="0" distR="0" wp14:anchorId="536A8DBF" wp14:editId="39CCB200">
            <wp:extent cx="3254991" cy="1774209"/>
            <wp:effectExtent l="0" t="0" r="317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530" cy="17745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877B58" w14:textId="77777777" w:rsidR="00FF12C0" w:rsidRDefault="00FF12C0" w:rsidP="00FF12C0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eastAsia="ja-JP"/>
        </w:rPr>
        <w:t>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Gub. 320-2011 </w:t>
      </w:r>
    </w:p>
    <w:p w14:paraId="3493BAC2" w14:textId="77777777" w:rsidR="00FF12C0" w:rsidRPr="00CF33C0" w:rsidRDefault="00FF12C0" w:rsidP="00FF12C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Gráfica elaborada UDRI 2021</w:t>
      </w:r>
    </w:p>
    <w:p w14:paraId="22706B83" w14:textId="77777777" w:rsidR="00FF12C0" w:rsidRPr="00CF33C0" w:rsidRDefault="00FF12C0" w:rsidP="00FF12C0">
      <w:pPr>
        <w:jc w:val="center"/>
        <w:rPr>
          <w:rFonts w:eastAsia="MS Mincho" w:cstheme="minorHAnsi"/>
          <w:b/>
          <w:sz w:val="16"/>
          <w:szCs w:val="16"/>
          <w:lang w:eastAsia="ja-JP"/>
        </w:rPr>
      </w:pPr>
    </w:p>
    <w:p w14:paraId="4DD93B8F" w14:textId="349E7CB8" w:rsidR="00FF12C0" w:rsidRPr="00CF33C0" w:rsidRDefault="00FF12C0" w:rsidP="00FF12C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 xml:space="preserve">La gráfica No. 1 refleja la distribución del </w:t>
      </w:r>
      <w:r>
        <w:rPr>
          <w:rFonts w:eastAsia="MS Mincho" w:cstheme="minorHAnsi"/>
          <w:sz w:val="22"/>
          <w:szCs w:val="22"/>
          <w:lang w:eastAsia="ja-JP"/>
        </w:rPr>
        <w:t>Renglón 031, correspondiente al  Período Fiscal 2020-2021</w:t>
      </w:r>
      <w:r w:rsidRPr="00CF33C0">
        <w:rPr>
          <w:rFonts w:eastAsia="Times New Roman" w:cstheme="minorHAnsi"/>
          <w:color w:val="000000"/>
          <w:sz w:val="22"/>
          <w:szCs w:val="22"/>
          <w:lang w:eastAsia="es-GT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en </w:t>
      </w:r>
      <w:r>
        <w:rPr>
          <w:rFonts w:eastAsia="MS Mincho" w:cstheme="minorHAnsi"/>
          <w:sz w:val="22"/>
          <w:szCs w:val="22"/>
          <w:lang w:eastAsia="ja-JP"/>
        </w:rPr>
        <w:t xml:space="preserve">trabajadores del MAGA de </w:t>
      </w:r>
      <w:r w:rsidRPr="00CF33C0">
        <w:rPr>
          <w:rFonts w:eastAsia="MS Mincho" w:cstheme="minorHAnsi"/>
          <w:sz w:val="22"/>
          <w:szCs w:val="22"/>
          <w:lang w:eastAsia="ja-JP"/>
        </w:rPr>
        <w:t>los Pueblos Xinka, Ladino, Garífuna y el Pueblo Maya con sus veintidós comunidades lingüísticas, que se detallan a continuación: Ladino, K´iche´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6137BB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Mam, </w:t>
      </w:r>
      <w:r w:rsidRPr="00CF33C0">
        <w:rPr>
          <w:rFonts w:eastAsia="MS Mincho" w:cstheme="minorHAnsi"/>
          <w:sz w:val="22"/>
          <w:szCs w:val="22"/>
          <w:lang w:eastAsia="ja-JP"/>
        </w:rPr>
        <w:t>Kaqchikel</w:t>
      </w:r>
      <w:r>
        <w:rPr>
          <w:rFonts w:eastAsia="MS Mincho" w:cstheme="minorHAnsi"/>
          <w:sz w:val="22"/>
          <w:szCs w:val="22"/>
          <w:lang w:eastAsia="ja-JP"/>
        </w:rPr>
        <w:t xml:space="preserve">, ,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Q´eqchi´, </w:t>
      </w:r>
      <w:r>
        <w:rPr>
          <w:rFonts w:eastAsia="MS Mincho" w:cstheme="minorHAnsi"/>
          <w:sz w:val="22"/>
          <w:szCs w:val="22"/>
          <w:lang w:eastAsia="ja-JP"/>
        </w:rPr>
        <w:t xml:space="preserve">Achi, </w:t>
      </w:r>
      <w:r w:rsidRPr="00CF33C0">
        <w:rPr>
          <w:rFonts w:eastAsia="MS Mincho" w:cstheme="minorHAnsi"/>
          <w:sz w:val="22"/>
          <w:szCs w:val="22"/>
          <w:lang w:eastAsia="ja-JP"/>
        </w:rPr>
        <w:t>Poqomchi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Poqomam,</w:t>
      </w:r>
      <w:r>
        <w:rPr>
          <w:rFonts w:eastAsia="MS Mincho" w:cstheme="minorHAnsi"/>
          <w:sz w:val="22"/>
          <w:szCs w:val="22"/>
          <w:lang w:eastAsia="ja-JP"/>
        </w:rPr>
        <w:t xml:space="preserve"> Xinka,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Ch´orti´, </w:t>
      </w:r>
      <w:r>
        <w:rPr>
          <w:rFonts w:eastAsia="MS Mincho" w:cstheme="minorHAnsi"/>
          <w:sz w:val="22"/>
          <w:szCs w:val="22"/>
          <w:lang w:eastAsia="ja-JP"/>
        </w:rPr>
        <w:t xml:space="preserve">T´zutujil, </w:t>
      </w:r>
      <w:r w:rsidRPr="00CF33C0">
        <w:rPr>
          <w:rFonts w:eastAsia="MS Mincho" w:cstheme="minorHAnsi"/>
          <w:sz w:val="22"/>
          <w:szCs w:val="22"/>
          <w:lang w:eastAsia="ja-JP"/>
        </w:rPr>
        <w:t>Mopan</w:t>
      </w:r>
      <w:r>
        <w:rPr>
          <w:rFonts w:eastAsia="MS Mincho" w:cstheme="minorHAnsi"/>
          <w:sz w:val="22"/>
          <w:szCs w:val="22"/>
          <w:lang w:eastAsia="ja-JP"/>
        </w:rPr>
        <w:t xml:space="preserve">, </w:t>
      </w:r>
      <w:r w:rsidRPr="00CF33C0">
        <w:rPr>
          <w:rFonts w:eastAsia="MS Mincho" w:cstheme="minorHAnsi"/>
          <w:sz w:val="22"/>
          <w:szCs w:val="22"/>
          <w:lang w:eastAsia="ja-JP"/>
        </w:rPr>
        <w:t>Akateka,</w:t>
      </w:r>
      <w:r>
        <w:rPr>
          <w:rFonts w:eastAsia="MS Mincho" w:cstheme="minorHAnsi"/>
          <w:sz w:val="22"/>
          <w:szCs w:val="22"/>
          <w:lang w:eastAsia="ja-JP"/>
        </w:rPr>
        <w:t xml:space="preserve">  </w:t>
      </w:r>
      <w:r w:rsidRPr="00CF33C0">
        <w:rPr>
          <w:rFonts w:eastAsia="MS Mincho" w:cstheme="minorHAnsi"/>
          <w:sz w:val="22"/>
          <w:szCs w:val="22"/>
          <w:lang w:eastAsia="ja-JP"/>
        </w:rPr>
        <w:t>Itza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Q´anjob´al, Jakalteka/Popti, </w:t>
      </w:r>
      <w:r>
        <w:rPr>
          <w:rFonts w:eastAsia="MS Mincho" w:cstheme="minorHAnsi"/>
          <w:sz w:val="22"/>
          <w:szCs w:val="22"/>
          <w:lang w:eastAsia="ja-JP"/>
        </w:rPr>
        <w:t xml:space="preserve">Garífuna,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Ixil, Chuj, Chalchiteka, </w:t>
      </w:r>
      <w:r>
        <w:rPr>
          <w:rFonts w:eastAsia="MS Mincho" w:cstheme="minorHAnsi"/>
          <w:sz w:val="22"/>
          <w:szCs w:val="22"/>
          <w:lang w:eastAsia="ja-JP"/>
        </w:rPr>
        <w:t>Tektiteko, S</w:t>
      </w:r>
      <w:r w:rsidRPr="00CF33C0">
        <w:rPr>
          <w:rFonts w:eastAsia="MS Mincho" w:cstheme="minorHAnsi"/>
          <w:sz w:val="22"/>
          <w:szCs w:val="22"/>
          <w:lang w:eastAsia="ja-JP"/>
        </w:rPr>
        <w:t>akapulteko,</w:t>
      </w:r>
      <w:r>
        <w:rPr>
          <w:rFonts w:eastAsia="MS Mincho" w:cstheme="minorHAnsi"/>
          <w:sz w:val="22"/>
          <w:szCs w:val="22"/>
          <w:lang w:eastAsia="ja-JP"/>
        </w:rPr>
        <w:t xml:space="preserve"> </w:t>
      </w:r>
      <w:r w:rsidRPr="00CF33C0">
        <w:rPr>
          <w:rFonts w:eastAsia="MS Mincho" w:cstheme="minorHAnsi"/>
          <w:sz w:val="22"/>
          <w:szCs w:val="22"/>
          <w:lang w:eastAsia="ja-JP"/>
        </w:rPr>
        <w:t>Sipakapense,</w:t>
      </w:r>
      <w:r>
        <w:rPr>
          <w:rFonts w:eastAsia="MS Mincho" w:cstheme="minorHAnsi"/>
          <w:sz w:val="22"/>
          <w:szCs w:val="22"/>
          <w:lang w:eastAsia="ja-JP"/>
        </w:rPr>
        <w:t xml:space="preserve">  Uspanteko y Awakateka</w:t>
      </w:r>
      <w:r w:rsidRPr="00CF33C0">
        <w:rPr>
          <w:rFonts w:eastAsia="MS Mincho" w:cstheme="minorHAnsi"/>
          <w:sz w:val="22"/>
          <w:szCs w:val="22"/>
          <w:lang w:eastAsia="ja-JP"/>
        </w:rPr>
        <w:t>.</w:t>
      </w:r>
      <w:r w:rsidRPr="007C4661">
        <w:rPr>
          <w:rFonts w:eastAsia="MS Mincho" w:cstheme="minorHAnsi"/>
          <w:sz w:val="22"/>
          <w:szCs w:val="22"/>
          <w:lang w:eastAsia="ja-JP"/>
        </w:rPr>
        <w:t xml:space="preserve"> </w:t>
      </w:r>
    </w:p>
    <w:p w14:paraId="21CEB4EB" w14:textId="77777777" w:rsidR="00FF12C0" w:rsidRPr="002E5B6F" w:rsidRDefault="00FF12C0" w:rsidP="00FF12C0">
      <w:pPr>
        <w:jc w:val="both"/>
        <w:rPr>
          <w:rFonts w:ascii="Arial" w:eastAsia="MS Mincho" w:hAnsi="Arial" w:cs="Arial"/>
          <w:lang w:eastAsia="ja-JP"/>
        </w:rPr>
      </w:pPr>
    </w:p>
    <w:p w14:paraId="11FF584A" w14:textId="77777777" w:rsidR="00FF12C0" w:rsidRDefault="00FF12C0" w:rsidP="00FF12C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lastRenderedPageBreak/>
        <w:t>A continuación describiremos a los cinco Pueblos o Comunidades Lingüísticas más beneficiadas:</w:t>
      </w:r>
    </w:p>
    <w:p w14:paraId="0BEADC36" w14:textId="77777777" w:rsidR="00FF12C0" w:rsidRDefault="00FF12C0" w:rsidP="00FF12C0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3F236DF8" w14:textId="77777777" w:rsidR="00FF12C0" w:rsidRDefault="00FF12C0" w:rsidP="00FF12C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</w:p>
    <w:p w14:paraId="4C0EC87A" w14:textId="77777777" w:rsidR="00FF12C0" w:rsidRDefault="00FF12C0" w:rsidP="00FF12C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645B5F">
        <w:rPr>
          <w:rFonts w:eastAsia="MS Mincho" w:cstheme="minorHAnsi"/>
          <w:b/>
          <w:sz w:val="22"/>
          <w:szCs w:val="22"/>
          <w:lang w:eastAsia="ja-JP"/>
        </w:rPr>
        <w:t>TABLA No. 2 RENGLÓN 0</w:t>
      </w:r>
      <w:r>
        <w:rPr>
          <w:rFonts w:eastAsia="MS Mincho" w:cstheme="minorHAnsi"/>
          <w:b/>
          <w:sz w:val="22"/>
          <w:szCs w:val="22"/>
          <w:lang w:eastAsia="ja-JP"/>
        </w:rPr>
        <w:t>31</w:t>
      </w:r>
      <w:r w:rsidRPr="00645B5F">
        <w:rPr>
          <w:rFonts w:eastAsia="MS Mincho" w:cstheme="minorHAnsi"/>
          <w:b/>
          <w:sz w:val="22"/>
          <w:szCs w:val="22"/>
          <w:lang w:eastAsia="ja-JP"/>
        </w:rPr>
        <w:t xml:space="preserve"> PERÍODO FISCAL 2020-2021</w:t>
      </w:r>
    </w:p>
    <w:p w14:paraId="6E2DC762" w14:textId="77777777" w:rsidR="00FF12C0" w:rsidRDefault="00FF12C0" w:rsidP="00FF12C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</w:p>
    <w:p w14:paraId="6D46FD59" w14:textId="77777777" w:rsidR="00FF12C0" w:rsidRDefault="00FF12C0" w:rsidP="00FF12C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864290">
        <w:rPr>
          <w:noProof/>
          <w:lang w:eastAsia="es-GT"/>
        </w:rPr>
        <w:drawing>
          <wp:inline distT="0" distB="0" distL="0" distR="0" wp14:anchorId="7CD58D20" wp14:editId="279410BE">
            <wp:extent cx="2797810" cy="1473835"/>
            <wp:effectExtent l="0" t="0" r="254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23E2F" w14:textId="77777777" w:rsidR="00FF12C0" w:rsidRPr="00CF33C0" w:rsidRDefault="00FF12C0" w:rsidP="00FF12C0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 xml:space="preserve">Tabla No. 2 Fuente </w:t>
      </w:r>
      <w:r>
        <w:rPr>
          <w:rFonts w:eastAsia="MS Mincho" w:cstheme="minorHAnsi"/>
          <w:sz w:val="16"/>
          <w:szCs w:val="16"/>
          <w:lang w:eastAsia="ja-JP"/>
        </w:rPr>
        <w:t>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Gub. 320-2011 </w:t>
      </w:r>
    </w:p>
    <w:p w14:paraId="54C87ED8" w14:textId="77777777" w:rsidR="00FF12C0" w:rsidRPr="00CF33C0" w:rsidRDefault="00FF12C0" w:rsidP="00FF12C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 elaborada UDRI 2021</w:t>
      </w:r>
    </w:p>
    <w:p w14:paraId="2AB70248" w14:textId="77777777" w:rsidR="00FF12C0" w:rsidRPr="00EE7814" w:rsidRDefault="00FF12C0" w:rsidP="00FF12C0">
      <w:pPr>
        <w:jc w:val="center"/>
        <w:rPr>
          <w:rFonts w:ascii="Arial" w:eastAsia="MS Mincho" w:hAnsi="Arial" w:cs="Arial"/>
          <w:sz w:val="16"/>
          <w:szCs w:val="16"/>
          <w:lang w:eastAsia="ja-JP"/>
        </w:rPr>
      </w:pPr>
    </w:p>
    <w:p w14:paraId="49DF4784" w14:textId="77777777" w:rsidR="00FF12C0" w:rsidRPr="00243C64" w:rsidRDefault="00FF12C0" w:rsidP="00FF12C0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15C7781C" w14:textId="4D3E95BD" w:rsidR="00FF12C0" w:rsidRDefault="00FF12C0" w:rsidP="00FF12C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b/>
          <w:sz w:val="22"/>
          <w:szCs w:val="22"/>
          <w:lang w:eastAsia="ja-JP"/>
        </w:rPr>
        <w:t xml:space="preserve">La Tabla No. 2, </w:t>
      </w:r>
      <w:r w:rsidRPr="00CF33C0">
        <w:rPr>
          <w:rFonts w:eastAsia="MS Mincho" w:cstheme="minorHAnsi"/>
          <w:sz w:val="22"/>
          <w:szCs w:val="22"/>
          <w:lang w:eastAsia="ja-JP"/>
        </w:rPr>
        <w:t>Muestra la cantidad de beneficiarios tomando en cuenta las 25 comunidades lingüísticas que compartimos en la Nación Guatema</w:t>
      </w:r>
      <w:r>
        <w:rPr>
          <w:rFonts w:eastAsia="MS Mincho" w:cstheme="minorHAnsi"/>
          <w:sz w:val="22"/>
          <w:szCs w:val="22"/>
          <w:lang w:eastAsia="ja-JP"/>
        </w:rPr>
        <w:t xml:space="preserve">lteca.  Se puede observar que los trabajadores del MAGA bajo el Renglón 031 </w:t>
      </w:r>
      <w:r w:rsidRPr="00CF33C0">
        <w:rPr>
          <w:rFonts w:eastAsia="MS Mincho" w:cstheme="minorHAnsi"/>
          <w:sz w:val="22"/>
          <w:szCs w:val="22"/>
          <w:lang w:eastAsia="ja-JP"/>
        </w:rPr>
        <w:t>son</w:t>
      </w:r>
      <w:r>
        <w:rPr>
          <w:rFonts w:eastAsia="MS Mincho" w:cstheme="minorHAnsi"/>
          <w:sz w:val="22"/>
          <w:szCs w:val="22"/>
          <w:lang w:eastAsia="ja-JP"/>
        </w:rPr>
        <w:t xml:space="preserve"> pertenecientes al Pueblo Maya Kaqchikel, Pueblo Ladino, Pueblo Maya K´iche´, Pueblo Maya Q´eqchi´ y Pueblo Maya Poqomam.</w:t>
      </w:r>
    </w:p>
    <w:p w14:paraId="205785E4" w14:textId="77777777" w:rsidR="00FF12C0" w:rsidRDefault="00FF12C0" w:rsidP="00FF12C0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58B84CC0" w14:textId="77777777" w:rsidR="00FF12C0" w:rsidRPr="00CF33C0" w:rsidRDefault="00FF12C0" w:rsidP="00FF12C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 xml:space="preserve">La Tabla 2, refleja al Pueblo </w:t>
      </w:r>
      <w:r>
        <w:rPr>
          <w:rFonts w:eastAsia="MS Mincho" w:cstheme="minorHAnsi"/>
          <w:sz w:val="22"/>
          <w:szCs w:val="22"/>
          <w:lang w:eastAsia="ja-JP"/>
        </w:rPr>
        <w:t>Maya Kaqchikel con un total de 172 trabajadores, entre 95 hombres y 77 mujeres;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en segundo lugar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l </w:t>
      </w:r>
      <w:r>
        <w:rPr>
          <w:rFonts w:eastAsia="MS Mincho" w:cstheme="minorHAnsi"/>
          <w:sz w:val="22"/>
          <w:szCs w:val="22"/>
          <w:lang w:eastAsia="ja-JP"/>
        </w:rPr>
        <w:t xml:space="preserve">Pueblo Ladino con un total de 99 trabajadores, entre 64 hombres y 35 mujeres;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en tercer lugar 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>l</w:t>
      </w:r>
      <w:r>
        <w:rPr>
          <w:rFonts w:eastAsia="MS Mincho" w:cstheme="minorHAnsi"/>
          <w:sz w:val="22"/>
          <w:szCs w:val="22"/>
          <w:lang w:eastAsia="ja-JP"/>
        </w:rPr>
        <w:t xml:space="preserve"> Pueblo Maya K´iche´ con un total de 42 trabajadores,  entre 29 hombres y 13 mujeres; en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cuarto lugar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l </w:t>
      </w:r>
      <w:r>
        <w:rPr>
          <w:rFonts w:eastAsia="MS Mincho" w:cstheme="minorHAnsi"/>
          <w:sz w:val="22"/>
          <w:szCs w:val="22"/>
          <w:lang w:eastAsia="ja-JP"/>
        </w:rPr>
        <w:t>Pueblo Maya Q´eqchi´ con un total de 37 trabajadores entre 24 hombres y 13 mujeres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y, en quinto lugar </w:t>
      </w:r>
      <w:r>
        <w:rPr>
          <w:rFonts w:eastAsia="MS Mincho" w:cstheme="minorHAnsi"/>
          <w:sz w:val="22"/>
          <w:szCs w:val="22"/>
          <w:lang w:eastAsia="ja-JP"/>
        </w:rPr>
        <w:t>el  Pueblo Maya Poqomam con un total de 32 trabajadores, entre 19 hombres y 13 mujeres.</w:t>
      </w:r>
    </w:p>
    <w:p w14:paraId="3165422F" w14:textId="77777777" w:rsidR="00FF12C0" w:rsidRDefault="00FF12C0" w:rsidP="00FF12C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</w:p>
    <w:p w14:paraId="14A8D626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 w:rsidRPr="00CF33C0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GRAFICA No. 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2 CANTIDAD DE TRABAJADORES POR PUEBLO /COMUNIDAD LINSGUISTICA</w:t>
      </w:r>
    </w:p>
    <w:p w14:paraId="2C2C37D0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>RENGLÓN 0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31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PERÍODO FISCAL 2020-2021</w:t>
      </w:r>
    </w:p>
    <w:p w14:paraId="3765EF65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5C9DBE72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noProof/>
          <w:sz w:val="20"/>
          <w:szCs w:val="20"/>
          <w:lang w:eastAsia="es-GT"/>
        </w:rPr>
        <w:drawing>
          <wp:inline distT="0" distB="0" distL="0" distR="0" wp14:anchorId="76531646" wp14:editId="6C8A5FAE">
            <wp:extent cx="2845558" cy="1710488"/>
            <wp:effectExtent l="0" t="0" r="0" b="444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970" cy="1710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00391" w14:textId="77777777" w:rsidR="00FF12C0" w:rsidRPr="00CF33C0" w:rsidRDefault="00FF12C0" w:rsidP="00FF12C0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Gráfica No.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2 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Fuente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 RRHH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/MAGA, Ley de Idiomas Nacionales Acuerdo Gub. 320-2011 </w:t>
      </w:r>
    </w:p>
    <w:p w14:paraId="57B59795" w14:textId="77777777" w:rsidR="00FF12C0" w:rsidRPr="00CF33C0" w:rsidRDefault="00FF12C0" w:rsidP="00FF12C0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>
        <w:rPr>
          <w:rFonts w:ascii="Calibri" w:eastAsia="MS Mincho" w:hAnsi="Calibri" w:cs="Calibri"/>
          <w:sz w:val="16"/>
          <w:szCs w:val="16"/>
          <w:lang w:eastAsia="ja-JP"/>
        </w:rPr>
        <w:t>Grafica elaborada UDRI 2021</w:t>
      </w:r>
    </w:p>
    <w:p w14:paraId="6C851B06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96AA499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1B395F52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030A892F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63D92FC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33CAF41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0A1C3C10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7838F76B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3C78BA42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135FF0E1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62A8B344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7E8E4F83" w14:textId="21C0CCEA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>GRÁ</w:t>
      </w:r>
      <w:r w:rsidRPr="00CF33C0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FICA No. 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3 POR SEXO Y PORCENTAJE</w:t>
      </w:r>
    </w:p>
    <w:p w14:paraId="348D571E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>RENGLÓN 0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31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PERÍODO FISCAL 2020-2021</w:t>
      </w:r>
    </w:p>
    <w:p w14:paraId="2D53DD8F" w14:textId="77777777" w:rsidR="00FF12C0" w:rsidRDefault="00FF12C0" w:rsidP="00FF12C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noProof/>
          <w:sz w:val="20"/>
          <w:szCs w:val="20"/>
          <w:lang w:eastAsia="es-GT"/>
        </w:rPr>
        <w:drawing>
          <wp:inline distT="0" distB="0" distL="0" distR="0" wp14:anchorId="138597EA" wp14:editId="0721AFAC">
            <wp:extent cx="3688826" cy="2217383"/>
            <wp:effectExtent l="0" t="0" r="698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63" cy="221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67919E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714A05A1" w14:textId="77777777" w:rsidR="00FF12C0" w:rsidRPr="00CF33C0" w:rsidRDefault="00FF12C0" w:rsidP="00FF12C0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Gráfica No.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3 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Fuente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 RRHH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/MAGA, Ley de Idiomas Nacionales Acuerdo Gub. 320-2011 </w:t>
      </w:r>
    </w:p>
    <w:p w14:paraId="3FC6EA46" w14:textId="77777777" w:rsidR="00FF12C0" w:rsidRPr="00CF33C0" w:rsidRDefault="00FF12C0" w:rsidP="00FF12C0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>
        <w:rPr>
          <w:rFonts w:ascii="Calibri" w:eastAsia="MS Mincho" w:hAnsi="Calibri" w:cs="Calibri"/>
          <w:sz w:val="16"/>
          <w:szCs w:val="16"/>
          <w:lang w:eastAsia="ja-JP"/>
        </w:rPr>
        <w:t>Grafica elaborada UDRI 2021</w:t>
      </w:r>
    </w:p>
    <w:p w14:paraId="4D1651C7" w14:textId="77777777" w:rsidR="00FF12C0" w:rsidRDefault="00FF12C0" w:rsidP="00FF12C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C1B5473" w14:textId="708A423C" w:rsidR="00522121" w:rsidRPr="00A348D7" w:rsidRDefault="00522121" w:rsidP="00FF12C0"/>
    <w:sectPr w:rsidR="00522121" w:rsidRPr="00A348D7" w:rsidSect="005F1DD0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73E78" w14:textId="77777777" w:rsidR="00DD2E34" w:rsidRDefault="00DD2E34" w:rsidP="00C20E29">
      <w:r>
        <w:separator/>
      </w:r>
    </w:p>
  </w:endnote>
  <w:endnote w:type="continuationSeparator" w:id="0">
    <w:p w14:paraId="4EDC29DA" w14:textId="77777777" w:rsidR="00DD2E34" w:rsidRDefault="00DD2E34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4E2F0" w14:textId="3CB29757" w:rsidR="00522121" w:rsidRDefault="00CA27B9">
    <w:pPr>
      <w:pStyle w:val="Piedepgina"/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3A0D08CD">
              <wp:simplePos x="0" y="0"/>
              <wp:positionH relativeFrom="column">
                <wp:posOffset>1028700</wp:posOffset>
              </wp:positionH>
              <wp:positionV relativeFrom="paragraph">
                <wp:posOffset>-287020</wp:posOffset>
              </wp:positionV>
              <wp:extent cx="3657600" cy="7143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53931585" w:rsidR="00522121" w:rsidRDefault="000C6A49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5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 avenida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“A” 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43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zo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na 9</w:t>
                          </w:r>
                          <w:r w:rsidR="00FF4FAF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, segundo nivel </w:t>
                          </w:r>
                        </w:p>
                        <w:p w14:paraId="6A6338D7" w14:textId="3B795A2D" w:rsidR="00CA27B9" w:rsidRDefault="00CA27B9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Tel. 24137000 Ext. 7307</w:t>
                          </w:r>
                        </w:p>
                        <w:p w14:paraId="15B98D3B" w14:textId="4C2FA99A" w:rsidR="0045373B" w:rsidRDefault="0045373B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81pt;margin-top:-22.6pt;width:4in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" filled="f" stroked="f">
              <v:textbox>
                <w:txbxContent>
                  <w:p w14:paraId="39D9F265" w14:textId="53931585" w:rsidR="00522121" w:rsidRDefault="000C6A49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5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 xml:space="preserve">a avenida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“A” 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3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43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 xml:space="preserve"> zo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na 9</w:t>
                    </w:r>
                    <w:r w:rsidR="00FF4FAF">
                      <w:rPr>
                        <w:rFonts w:ascii="Arial" w:hAnsi="Arial"/>
                        <w:sz w:val="20"/>
                        <w:szCs w:val="20"/>
                      </w:rPr>
                      <w:t xml:space="preserve">, segundo nivel </w:t>
                    </w:r>
                  </w:p>
                  <w:p w14:paraId="6A6338D7" w14:textId="3B795A2D" w:rsidR="00CA27B9" w:rsidRDefault="00CA27B9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Tel. 24137000 Ext. 7307</w:t>
                    </w:r>
                  </w:p>
                  <w:p w14:paraId="15B98D3B" w14:textId="4C2FA99A" w:rsidR="0045373B" w:rsidRDefault="0045373B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  <w:r w:rsidR="00522121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BDC36" wp14:editId="2A64A68B">
              <wp:simplePos x="0" y="0"/>
              <wp:positionH relativeFrom="column">
                <wp:posOffset>-1143000</wp:posOffset>
              </wp:positionH>
              <wp:positionV relativeFrom="paragraph">
                <wp:posOffset>-286385</wp:posOffset>
              </wp:positionV>
              <wp:extent cx="77724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0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" strokecolor="#123367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F14A3" w14:textId="77777777" w:rsidR="00DD2E34" w:rsidRDefault="00DD2E34" w:rsidP="00C20E29">
      <w:r>
        <w:separator/>
      </w:r>
    </w:p>
  </w:footnote>
  <w:footnote w:type="continuationSeparator" w:id="0">
    <w:p w14:paraId="6FD86DF3" w14:textId="77777777" w:rsidR="00DD2E34" w:rsidRDefault="00DD2E34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CBB1" w14:textId="7EBCF4CC" w:rsidR="00522121" w:rsidRDefault="00597AF1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2F3F8B2B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9D1"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EFA6F02" wp14:editId="32082FCB">
          <wp:simplePos x="0" y="0"/>
          <wp:positionH relativeFrom="column">
            <wp:posOffset>-710565</wp:posOffset>
          </wp:positionH>
          <wp:positionV relativeFrom="paragraph">
            <wp:posOffset>-106680</wp:posOffset>
          </wp:positionV>
          <wp:extent cx="2996565" cy="921385"/>
          <wp:effectExtent l="0" t="0" r="63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6565" cy="921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6744D6F2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6FD6BD9E" w:rsidR="00522121" w:rsidRPr="00711D07" w:rsidRDefault="0045373B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Unidad Especial de Ejecución para el Desarrollo Rural Intercultural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" filled="f" stroked="f">
              <v:textbox>
                <w:txbxContent>
                  <w:p w14:paraId="08223E53" w14:textId="6FD6BD9E" w:rsidR="00522121" w:rsidRPr="00711D07" w:rsidRDefault="0045373B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Unidad Especial de Ejecución para el Desarrollo Rural Intercultural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D7"/>
    <w:rsid w:val="000C2367"/>
    <w:rsid w:val="000C6A49"/>
    <w:rsid w:val="000D2F8E"/>
    <w:rsid w:val="000F566D"/>
    <w:rsid w:val="001D4AB2"/>
    <w:rsid w:val="002B4F18"/>
    <w:rsid w:val="00397E37"/>
    <w:rsid w:val="003F789B"/>
    <w:rsid w:val="0045373B"/>
    <w:rsid w:val="00472E51"/>
    <w:rsid w:val="004B5BBB"/>
    <w:rsid w:val="00502939"/>
    <w:rsid w:val="00522121"/>
    <w:rsid w:val="005920B2"/>
    <w:rsid w:val="00597AF1"/>
    <w:rsid w:val="005A29B2"/>
    <w:rsid w:val="005D74A6"/>
    <w:rsid w:val="005F1DD0"/>
    <w:rsid w:val="0064779E"/>
    <w:rsid w:val="0070596D"/>
    <w:rsid w:val="00711D07"/>
    <w:rsid w:val="007C521A"/>
    <w:rsid w:val="007D2D86"/>
    <w:rsid w:val="008C494D"/>
    <w:rsid w:val="009D605E"/>
    <w:rsid w:val="009F05FB"/>
    <w:rsid w:val="00A27606"/>
    <w:rsid w:val="00A348D7"/>
    <w:rsid w:val="00A82CC4"/>
    <w:rsid w:val="00B5168C"/>
    <w:rsid w:val="00BC37D7"/>
    <w:rsid w:val="00C20E29"/>
    <w:rsid w:val="00C91563"/>
    <w:rsid w:val="00CA27B9"/>
    <w:rsid w:val="00CE7088"/>
    <w:rsid w:val="00D07034"/>
    <w:rsid w:val="00D23B28"/>
    <w:rsid w:val="00DD2E34"/>
    <w:rsid w:val="00EB359F"/>
    <w:rsid w:val="00FD49D1"/>
    <w:rsid w:val="00FF12C0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4E0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FF4FA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FF4FA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Sandra Patricia Montavan</cp:lastModifiedBy>
  <cp:revision>2</cp:revision>
  <cp:lastPrinted>2021-04-05T14:39:00Z</cp:lastPrinted>
  <dcterms:created xsi:type="dcterms:W3CDTF">2022-04-28T17:51:00Z</dcterms:created>
  <dcterms:modified xsi:type="dcterms:W3CDTF">2022-04-28T17:51:00Z</dcterms:modified>
</cp:coreProperties>
</file>